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6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882"/>
        <w:gridCol w:w="2268"/>
        <w:gridCol w:w="1818"/>
        <w:gridCol w:w="166"/>
        <w:gridCol w:w="1418"/>
        <w:gridCol w:w="1785"/>
      </w:tblGrid>
      <w:tr w:rsidR="00003EEA" w:rsidRPr="004C452B" w:rsidTr="004C452B">
        <w:tc>
          <w:tcPr>
            <w:tcW w:w="3227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Бөлімі</w:t>
            </w:r>
          </w:p>
        </w:tc>
        <w:tc>
          <w:tcPr>
            <w:tcW w:w="7455" w:type="dxa"/>
            <w:gridSpan w:val="5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Мәдени мұра</w:t>
            </w:r>
          </w:p>
        </w:tc>
      </w:tr>
      <w:tr w:rsidR="00003EEA" w:rsidRPr="004C452B" w:rsidTr="004C452B">
        <w:tc>
          <w:tcPr>
            <w:tcW w:w="3227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Педагогтің аты жөні:</w:t>
            </w:r>
          </w:p>
        </w:tc>
        <w:tc>
          <w:tcPr>
            <w:tcW w:w="7455" w:type="dxa"/>
            <w:gridSpan w:val="5"/>
          </w:tcPr>
          <w:p w:rsidR="00003EEA" w:rsidRPr="004C452B" w:rsidRDefault="005324C6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>
              <w:rPr>
                <w:rFonts w:ascii="Times New Roman KZ" w:eastAsia="Times New Roman" w:hAnsi="Times New Roman KZ" w:cs="Times New Roman"/>
                <w:sz w:val="28"/>
                <w:szCs w:val="28"/>
              </w:rPr>
              <w:t>Ыбыраева Ж.А</w:t>
            </w:r>
          </w:p>
        </w:tc>
      </w:tr>
      <w:tr w:rsidR="00003EEA" w:rsidRPr="004C452B" w:rsidTr="004C452B">
        <w:tc>
          <w:tcPr>
            <w:tcW w:w="3227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Күні:</w:t>
            </w:r>
          </w:p>
        </w:tc>
        <w:tc>
          <w:tcPr>
            <w:tcW w:w="7455" w:type="dxa"/>
            <w:gridSpan w:val="5"/>
          </w:tcPr>
          <w:p w:rsidR="00003EEA" w:rsidRPr="004C452B" w:rsidRDefault="005324C6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>
              <w:rPr>
                <w:rFonts w:ascii="Times New Roman KZ" w:eastAsia="Times New Roman" w:hAnsi="Times New Roman KZ" w:cs="Times New Roman"/>
                <w:sz w:val="28"/>
                <w:szCs w:val="28"/>
              </w:rPr>
              <w:t>17.11.2022 ж</w:t>
            </w:r>
          </w:p>
        </w:tc>
      </w:tr>
      <w:tr w:rsidR="00003EEA" w:rsidRPr="004C452B" w:rsidTr="004C452B">
        <w:tc>
          <w:tcPr>
            <w:tcW w:w="3227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Сынып:  4</w:t>
            </w:r>
          </w:p>
        </w:tc>
        <w:tc>
          <w:tcPr>
            <w:tcW w:w="4086" w:type="dxa"/>
            <w:gridSpan w:val="2"/>
            <w:tcBorders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Қатысқандар саны:</w:t>
            </w:r>
            <w:r w:rsidR="005324C6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9" w:type="dxa"/>
            <w:gridSpan w:val="3"/>
            <w:tcBorders>
              <w:lef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Қатыспағандар саны:</w:t>
            </w:r>
          </w:p>
        </w:tc>
      </w:tr>
      <w:tr w:rsidR="00003EEA" w:rsidRPr="004C452B" w:rsidTr="004C452B">
        <w:tc>
          <w:tcPr>
            <w:tcW w:w="3227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Сабақтың тақырыбы:</w:t>
            </w:r>
          </w:p>
        </w:tc>
        <w:tc>
          <w:tcPr>
            <w:tcW w:w="7455" w:type="dxa"/>
            <w:gridSpan w:val="5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Көне  қобыз сарыны</w:t>
            </w:r>
          </w:p>
        </w:tc>
      </w:tr>
      <w:tr w:rsidR="00003EEA" w:rsidRPr="004C452B" w:rsidTr="004C452B">
        <w:tc>
          <w:tcPr>
            <w:tcW w:w="3227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Оқу бағдарламасына сәйкес  оқыту мақсаттары:</w:t>
            </w:r>
          </w:p>
        </w:tc>
        <w:tc>
          <w:tcPr>
            <w:tcW w:w="7455" w:type="dxa"/>
            <w:gridSpan w:val="5"/>
            <w:tcBorders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4.1.3.5 орындау тәсілдеріне қарай музыкалық аспаптардың тобын ажырату 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4.2.1.1 музыкалық шығармашылық жұмыстарды жасау үшін өз идеясын ұсыну және түрлі материалдар мен ресурстар таңдау</w:t>
            </w:r>
          </w:p>
        </w:tc>
      </w:tr>
      <w:tr w:rsidR="00003EEA" w:rsidRPr="004C452B" w:rsidTr="004C452B">
        <w:tc>
          <w:tcPr>
            <w:tcW w:w="3227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Сабақтың мақсаты:</w:t>
            </w:r>
          </w:p>
        </w:tc>
        <w:tc>
          <w:tcPr>
            <w:tcW w:w="7455" w:type="dxa"/>
            <w:gridSpan w:val="5"/>
            <w:tcBorders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Орындау тәсілдеріне қарай музыкалық аспаптардың тобын ажыратады 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музыкалық шығармашылық жұмыстарды жасау үшін өз идеясын ұсынады  және түрлі материалдар мен ресурстар таңдайды</w:t>
            </w:r>
          </w:p>
        </w:tc>
      </w:tr>
      <w:tr w:rsidR="00003EEA" w:rsidRPr="004C452B" w:rsidTr="004C452B">
        <w:trPr>
          <w:trHeight w:val="341"/>
        </w:trPr>
        <w:tc>
          <w:tcPr>
            <w:tcW w:w="10682" w:type="dxa"/>
            <w:gridSpan w:val="7"/>
            <w:tcBorders>
              <w:bottom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Сабақтың барысы:</w:t>
            </w:r>
          </w:p>
        </w:tc>
      </w:tr>
      <w:tr w:rsidR="00003EEA" w:rsidRPr="004C452B" w:rsidTr="004C452B">
        <w:trPr>
          <w:trHeight w:val="36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Сабақтың кезеңі (уақыты)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Педагог әрекеті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Бағалау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Ресурстар</w:t>
            </w:r>
          </w:p>
        </w:tc>
      </w:tr>
      <w:tr w:rsidR="00003EEA" w:rsidRPr="004C452B" w:rsidTr="004C452B">
        <w:trPr>
          <w:trHeight w:val="4195"/>
        </w:trPr>
        <w:tc>
          <w:tcPr>
            <w:tcW w:w="1345" w:type="dxa"/>
            <w:tcBorders>
              <w:top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Сабақтың басы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20 мин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Сабақтың ортасы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15 мин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Сабақтың соңы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10 мин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lastRenderedPageBreak/>
              <w:t>Амандасу.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«Миға шабуыл» әдісі.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Менің халқымның музыкалық мұрасы 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1-тапсырма.Ақпарат іздеу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Қазақ музыкалық аспаптарының шығу тарихы (аңыз, ертегі, әңгіме) туралы ақпаратты оқып, танысып сыныппен бөлісіңіз.  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1 топ:  жетіген;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1219200" cy="590668"/>
                  <wp:effectExtent l="0" t="0" r="0" b="0"/>
                  <wp:docPr id="81" name="image20.png" descr="http://zhetigen.kz/img/aspap/zh_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http://zhetigen.kz/img/aspap/zh_(2)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90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2 топ: домбыра; 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533525" cy="466725"/>
                  <wp:effectExtent l="0" t="0" r="0" b="0"/>
                  <wp:docPr id="84" name="image14.png" descr="https://jasqazaq.kz/wp-content/uploads/2018/06/dombyra-1-e152895021553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https://jasqazaq.kz/wp-content/uploads/2018/06/dombyra-1-e152895021553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3 топ: қобыз; 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876150" cy="811139"/>
                  <wp:effectExtent l="0" t="0" r="0" b="0"/>
                  <wp:docPr id="82" name="image17.png" descr="https://assembly.kz/upload/iblock/52c/52c9db08c1b8b2faf6a3838a4a63e4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https://assembly.kz/upload/iblock/52c/52c9db08c1b8b2faf6a3838a4a63e46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150" cy="8111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Қобыз аспабы  туралы  бейнематериалға назар аударайық.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2-тапсырма.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«Сұрақ ілмегі» әдісі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 арқылы  төмендегі  сұрақтарға  жауап беріңдер.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-Алтынбек ұста қобыз  жасағанда ағаштың қай  түрін  пайдаланған?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-Шанақты  қалай  ойған?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-Қобыздың  бетін қай  малдың   терісімен  қаптаған?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-Қобыздың ішегі  қалай  жасалған?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-Ықыластың  түсіне  енген Қорқыт  туралы не  білесің?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352675" cy="1209675"/>
                  <wp:effectExtent l="0" t="0" r="0" b="0"/>
                  <wp:docPr id="86" name="image22.png" descr="https://ds04.infourok.ru/uploads/ex/1063/000bbcaa-2fed69e2/img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 descr="https://ds04.infourok.ru/uploads/ex/1063/000bbcaa-2fed69e2/img19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lastRenderedPageBreak/>
              <w:t>Ықылас Дүкенұлы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(1843-1916)  композитор, күйші, қобызшы.Жезқазған  облысында  дүниеге  келген.Қобыз өнерін  заманымзға  жеткізген  күйші.Ықыластың « Жезкиік», «Аққу» , «Қасқыр»  күйлері күні бүгінге дейін  үлкен сахналарда  орындалады.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3-тапсырма. Тыңдау.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«Жезкиік»күйі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Ықыластың  «Жезкиік» күйін екі   нұсқада  тыңда.( жеке  қобыз, оркестр)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-Екі  орындаудағы киік  бейнесін  қалай  елестетер  едің?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4-тапсырма.Бағалау.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497573" cy="1373570"/>
                  <wp:effectExtent l="0" t="0" r="0" b="0"/>
                  <wp:docPr id="85" name="image23.png" descr="https://im0-tub-kz.yandex.net/i?id=673762b1af4a666863220af7761e822d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https://im0-tub-kz.yandex.net/i?id=673762b1af4a666863220af7761e822d-l&amp;n=1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73" cy="13735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Әр оқушы  өз  тапсырмаларын  таныстырады  және бағалайды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Кері  байланыс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402888" cy="1296797"/>
                  <wp:effectExtent l="0" t="0" r="0" b="0"/>
                  <wp:docPr id="88" name="image27.jpg" descr="Сабақтағы кері байланыс&amp;quot; презентацияс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 descr="Сабақтағы кері байланыс&amp;quot; презентациясы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88" cy="12967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lastRenderedPageBreak/>
              <w:t xml:space="preserve">Оқушылар өз ойларын ауызша жеткізеді. 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1-тапсырма. Тапсырманы ұйымдастыру үшін алдын-ала ақпарат қағаздары мен иллюстрациялартаратылады.  Ақпараттық 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lastRenderedPageBreak/>
              <w:t xml:space="preserve">қағаздарды кесте, сурет, сызба т.б. түрде оқушыларға ұсынылады.  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066800" cy="866775"/>
                  <wp:effectExtent l="0" t="0" r="0" b="0"/>
                  <wp:docPr id="87" name="image25.png" descr="https://ds04.infourok.ru/uploads/ex/0a99/0019c0a0-c4d08f47/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 descr="https://ds04.infourok.ru/uploads/ex/0a99/0019c0a0-c4d08f47/img11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«Сұрақ ілмегі» әдісі арқылы  сұрақтарға жауап  береді.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 Ықылас Дүкенұлының  өмірі мен шығармашылығымен  кеңінен танысады.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Күйді  екі нұсқада  тыңдайды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Өз  тапсырмаларын таныстырады және  бағалайды. 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Кері  байланыс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«Бас бармақ» тәсілі бойынша  кері  байланыс жүргізеді.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lastRenderedPageBreak/>
              <w:t>Платформа жүйесінің пайыздық есептеу  нәтижесі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733425" cy="952500"/>
                  <wp:effectExtent l="0" t="0" r="0" b="0"/>
                  <wp:docPr id="90" name="image7.jpg" descr="https://ds04.infourok.ru/uploads/ex/1370/0014c067-d8672aa6/img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ds04.infourok.ru/uploads/ex/1370/0014c067-d8672aa6/img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Платформа жүйесінің пайыздық есептеу  нәтижесі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733425" cy="866775"/>
                  <wp:effectExtent l="0" t="0" r="0" b="0"/>
                  <wp:docPr id="89" name="image5.png" descr="https://im0-tub-kz.yandex.net/i?id=673762b1af4a666863220af7761e822d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im0-tub-kz.yandex.net/i?id=673762b1af4a666863220af7761e822d-l&amp;n=13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780284" cy="751737"/>
                  <wp:effectExtent l="0" t="0" r="0" b="0"/>
                  <wp:docPr id="93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84" cy="7517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</w:tcPr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Музыкалық аспаптар сілтемесі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https://www.youtube.com/watch?v=KQMAP7r3-EM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Қобыз аспабын жасау сілтемесі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https://www.youtube.com/watch?v=yfb1MaoZ28Y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Кері  байланыс  тақтайшасы</w:t>
            </w:r>
          </w:p>
        </w:tc>
      </w:tr>
    </w:tbl>
    <w:p w:rsidR="00003EEA" w:rsidRPr="004C452B" w:rsidRDefault="00003EEA">
      <w:pPr>
        <w:rPr>
          <w:rFonts w:ascii="Times New Roman KZ" w:hAnsi="Times New Roman KZ"/>
          <w:sz w:val="28"/>
          <w:szCs w:val="28"/>
        </w:rPr>
      </w:pPr>
    </w:p>
    <w:p w:rsidR="00003EEA" w:rsidRPr="004C452B" w:rsidRDefault="00003EEA">
      <w:pPr>
        <w:rPr>
          <w:rFonts w:ascii="Times New Roman KZ" w:hAnsi="Times New Roman KZ"/>
          <w:sz w:val="28"/>
          <w:szCs w:val="28"/>
        </w:rPr>
      </w:pPr>
    </w:p>
    <w:p w:rsidR="00003EEA" w:rsidRPr="004C452B" w:rsidRDefault="00003EEA">
      <w:pPr>
        <w:rPr>
          <w:rFonts w:ascii="Times New Roman KZ" w:hAnsi="Times New Roman KZ"/>
          <w:sz w:val="28"/>
          <w:szCs w:val="28"/>
        </w:rPr>
      </w:pPr>
    </w:p>
    <w:p w:rsidR="00003EEA" w:rsidRPr="004C452B" w:rsidRDefault="00003EEA">
      <w:pPr>
        <w:rPr>
          <w:rFonts w:ascii="Times New Roman KZ" w:hAnsi="Times New Roman KZ"/>
          <w:sz w:val="28"/>
          <w:szCs w:val="28"/>
        </w:rPr>
      </w:pPr>
    </w:p>
    <w:p w:rsidR="00003EEA" w:rsidRDefault="00003EEA">
      <w:pPr>
        <w:rPr>
          <w:rFonts w:ascii="Times New Roman KZ" w:hAnsi="Times New Roman KZ"/>
          <w:sz w:val="28"/>
          <w:szCs w:val="28"/>
        </w:rPr>
      </w:pPr>
    </w:p>
    <w:p w:rsidR="00826687" w:rsidRDefault="00826687">
      <w:pPr>
        <w:rPr>
          <w:rFonts w:ascii="Times New Roman KZ" w:hAnsi="Times New Roman KZ"/>
          <w:sz w:val="28"/>
          <w:szCs w:val="28"/>
        </w:rPr>
      </w:pPr>
    </w:p>
    <w:p w:rsidR="00826687" w:rsidRDefault="00826687">
      <w:pPr>
        <w:rPr>
          <w:rFonts w:ascii="Times New Roman KZ" w:hAnsi="Times New Roman KZ"/>
          <w:sz w:val="28"/>
          <w:szCs w:val="28"/>
        </w:rPr>
      </w:pPr>
    </w:p>
    <w:p w:rsidR="00826687" w:rsidRDefault="00826687">
      <w:pPr>
        <w:rPr>
          <w:rFonts w:ascii="Times New Roman KZ" w:hAnsi="Times New Roman KZ"/>
          <w:sz w:val="28"/>
          <w:szCs w:val="28"/>
        </w:rPr>
      </w:pPr>
    </w:p>
    <w:p w:rsidR="00826687" w:rsidRDefault="00826687">
      <w:pPr>
        <w:rPr>
          <w:rFonts w:ascii="Times New Roman KZ" w:hAnsi="Times New Roman KZ"/>
          <w:sz w:val="28"/>
          <w:szCs w:val="28"/>
        </w:rPr>
      </w:pPr>
    </w:p>
    <w:p w:rsidR="00826687" w:rsidRDefault="00826687">
      <w:pPr>
        <w:rPr>
          <w:rFonts w:ascii="Times New Roman KZ" w:hAnsi="Times New Roman KZ"/>
          <w:sz w:val="28"/>
          <w:szCs w:val="28"/>
        </w:rPr>
      </w:pPr>
    </w:p>
    <w:p w:rsidR="00826687" w:rsidRDefault="00826687">
      <w:pPr>
        <w:rPr>
          <w:rFonts w:ascii="Times New Roman KZ" w:hAnsi="Times New Roman KZ"/>
          <w:sz w:val="28"/>
          <w:szCs w:val="28"/>
        </w:rPr>
      </w:pPr>
    </w:p>
    <w:p w:rsidR="00826687" w:rsidRDefault="00826687">
      <w:pPr>
        <w:rPr>
          <w:rFonts w:ascii="Times New Roman KZ" w:hAnsi="Times New Roman KZ"/>
          <w:sz w:val="28"/>
          <w:szCs w:val="28"/>
        </w:rPr>
      </w:pPr>
    </w:p>
    <w:p w:rsidR="00826687" w:rsidRDefault="00826687">
      <w:pPr>
        <w:rPr>
          <w:rFonts w:ascii="Times New Roman KZ" w:hAnsi="Times New Roman KZ"/>
          <w:sz w:val="28"/>
          <w:szCs w:val="28"/>
        </w:rPr>
      </w:pPr>
      <w:bookmarkStart w:id="1" w:name="_GoBack"/>
      <w:bookmarkEnd w:id="1"/>
    </w:p>
    <w:sectPr w:rsidR="00826687" w:rsidSect="004C452B">
      <w:pgSz w:w="11906" w:h="16838"/>
      <w:pgMar w:top="709" w:right="851" w:bottom="85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6E9E"/>
    <w:multiLevelType w:val="multilevel"/>
    <w:tmpl w:val="C3FAE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EA"/>
    <w:rsid w:val="00003EEA"/>
    <w:rsid w:val="00174AF7"/>
    <w:rsid w:val="004C452B"/>
    <w:rsid w:val="005324C6"/>
    <w:rsid w:val="0055590E"/>
    <w:rsid w:val="006301DD"/>
    <w:rsid w:val="00826687"/>
    <w:rsid w:val="00C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60A"/>
  <w15:docId w15:val="{E3EB46BA-B898-4304-AA78-CBF6E88B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F57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57"/>
    <w:rPr>
      <w:rFonts w:ascii="Tahoma" w:eastAsia="Calibri" w:hAnsi="Tahoma" w:cs="Tahoma"/>
      <w:sz w:val="16"/>
      <w:szCs w:val="16"/>
      <w:lang w:val="kk-KZ"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5aaoMEeY7RKmT2crlehVw5tjoQ==">AMUW2mWRIxmz8G8Cijfxfkx8dANaeKDN2hEYg52iDzDYQZrUBe9uJvfp9Va6rjvgTnRkPLrTQdndSFE68y9ghFueDpMAH67QcSAOBt27X3io15XqoRr2nHNfso4rTF0rF/oYecWLPu6E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2023-02-28T12:06:00Z</dcterms:created>
  <dcterms:modified xsi:type="dcterms:W3CDTF">2023-02-28T12:06:00Z</dcterms:modified>
</cp:coreProperties>
</file>